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1A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Style w:val="Textoennegrita"/>
          <w:rFonts w:ascii="Helvetica" w:hAnsi="Helvetica" w:cs="Helvetica"/>
          <w:color w:val="17468E"/>
          <w:sz w:val="29"/>
          <w:szCs w:val="29"/>
          <w:u w:val="single"/>
        </w:rPr>
        <w:t>SOBRE LA VALORACIÓN DE POSTITULOS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 xml:space="preserve">En virtud de numerosas presentaciones de entidades otorgantes de dichas capacitaciones y de  acuerdo con la </w:t>
      </w:r>
      <w:proofErr w:type="spellStart"/>
      <w:r w:rsidRPr="0008575C">
        <w:rPr>
          <w:rFonts w:ascii="Helvetica" w:hAnsi="Helvetica" w:cs="Helvetica"/>
          <w:color w:val="333333"/>
          <w:sz w:val="28"/>
          <w:szCs w:val="28"/>
        </w:rPr>
        <w:t>Rs.</w:t>
      </w:r>
      <w:proofErr w:type="spell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1507/02 que determina en su artículo 2º que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 xml:space="preserve">“… será cada una de las  Juntas de Clasificación, las que analizando cada </w:t>
      </w:r>
      <w:proofErr w:type="spellStart"/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>Postítulo</w:t>
      </w:r>
      <w:proofErr w:type="spellEnd"/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 xml:space="preserve"> como asimismo la carga  horaria, asignará puntaje y posterior valoración según criterios expuestos en sus pautas,  para las inscripciones correspondientes a interinatos y suplencias y/o concursos de ingreso  a la docencia”</w:t>
      </w:r>
      <w:r w:rsidRPr="0008575C">
        <w:rPr>
          <w:rFonts w:ascii="Helvetica" w:hAnsi="Helvetica" w:cs="Helvetica"/>
          <w:color w:val="333333"/>
          <w:sz w:val="28"/>
          <w:szCs w:val="28"/>
        </w:rPr>
        <w:t>, se resuelve que se valorarán: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 xml:space="preserve">1.- Los </w:t>
      </w:r>
      <w:proofErr w:type="spellStart"/>
      <w:r w:rsidRPr="0008575C">
        <w:rPr>
          <w:rFonts w:ascii="Helvetica" w:hAnsi="Helvetica" w:cs="Helvetica"/>
          <w:color w:val="333333"/>
          <w:sz w:val="28"/>
          <w:szCs w:val="28"/>
        </w:rPr>
        <w:t>postítulos</w:t>
      </w:r>
      <w:proofErr w:type="spell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de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>Editoriales o Empresas privadas</w:t>
      </w:r>
      <w:r w:rsidRPr="0008575C">
        <w:rPr>
          <w:rFonts w:ascii="Helvetica" w:hAnsi="Helvetica" w:cs="Helvetica"/>
          <w:color w:val="333333"/>
          <w:sz w:val="28"/>
          <w:szCs w:val="28"/>
        </w:rPr>
        <w:t>, con avales de Universidades Públicas  y/o Privadas, siempre y cuando los mismos se encuentren enmarcados en la normativa nacional  y provincial vigente (</w:t>
      </w:r>
      <w:proofErr w:type="spellStart"/>
      <w:r w:rsidRPr="0008575C">
        <w:rPr>
          <w:rFonts w:ascii="Helvetica" w:hAnsi="Helvetica" w:cs="Helvetica"/>
          <w:color w:val="333333"/>
          <w:sz w:val="28"/>
          <w:szCs w:val="28"/>
        </w:rPr>
        <w:t>Rs</w:t>
      </w:r>
      <w:proofErr w:type="spell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63/98 y 151/00 del </w:t>
      </w:r>
      <w:proofErr w:type="spellStart"/>
      <w:r w:rsidRPr="0008575C">
        <w:rPr>
          <w:rFonts w:ascii="Helvetica" w:hAnsi="Helvetica" w:cs="Helvetica"/>
          <w:color w:val="333333"/>
          <w:sz w:val="28"/>
          <w:szCs w:val="28"/>
        </w:rPr>
        <w:t>CFCyE</w:t>
      </w:r>
      <w:proofErr w:type="spell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y la </w:t>
      </w:r>
      <w:proofErr w:type="spellStart"/>
      <w:r w:rsidRPr="0008575C">
        <w:rPr>
          <w:rFonts w:ascii="Helvetica" w:hAnsi="Helvetica" w:cs="Helvetica"/>
          <w:color w:val="333333"/>
          <w:sz w:val="28"/>
          <w:szCs w:val="28"/>
        </w:rPr>
        <w:t>Rs</w:t>
      </w:r>
      <w:proofErr w:type="spell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1605/07 del CPE Neuquén) en  cuanto a la denominación y carga horaria correspondiente a la misma y, siempre que hayan  presentado los proyectos y convenios correspondientes a esta Junta de Clasificación en tiempo y  forma para su reconocimiento.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>La presentación deberá realizarse durante el mes de octubre para que sea analizada. Toda  capacitación que no haya sido presentada en tiempo y forma no será valorada.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  <w:u w:val="single"/>
        </w:rPr>
        <w:t>En el caso de  docentes provenientes de otras provincias, la capacitación que presenten será evaluada por las/os  vocales que resolverán sobre las mismas.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> La calificación que se otorgará será la siguiente: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>∙ ACTUALIZACIONES ACADÉMICAS: a partir de 200 hs…….. 0,40 pts.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 xml:space="preserve">∙ ESPECIALIZACIONES O ESPECIALIZACIONES </w:t>
      </w:r>
      <w:proofErr w:type="gramStart"/>
      <w:r w:rsidRPr="0008575C">
        <w:rPr>
          <w:rFonts w:ascii="Helvetica" w:hAnsi="Helvetica" w:cs="Helvetica"/>
          <w:color w:val="333333"/>
          <w:sz w:val="28"/>
          <w:szCs w:val="28"/>
        </w:rPr>
        <w:t>SUPERIORES :</w:t>
      </w:r>
      <w:proofErr w:type="gram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a partir de 400 hs……… 0,60 pts.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 xml:space="preserve">∙ DIPLOMATURAS O DIPLOMATURAS </w:t>
      </w:r>
      <w:proofErr w:type="gramStart"/>
      <w:r w:rsidRPr="0008575C">
        <w:rPr>
          <w:rFonts w:ascii="Helvetica" w:hAnsi="Helvetica" w:cs="Helvetica"/>
          <w:color w:val="333333"/>
          <w:sz w:val="28"/>
          <w:szCs w:val="28"/>
        </w:rPr>
        <w:t>SUPERIORES :</w:t>
      </w:r>
      <w:proofErr w:type="gram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a partir de 600 hs…….. 0,75 pts.</w:t>
      </w:r>
    </w:p>
    <w:p w:rsidR="00E5411A" w:rsidRPr="0008575C" w:rsidRDefault="00E5411A" w:rsidP="0008575C">
      <w:pPr>
        <w:pStyle w:val="NormalWeb"/>
        <w:shd w:val="clear" w:color="auto" w:fill="FFFFFF"/>
        <w:spacing w:before="0" w:beforeAutospacing="0" w:after="225" w:afterAutospacing="0" w:line="336" w:lineRule="atLeast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>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  <w:u w:val="single"/>
        </w:rPr>
        <w:t xml:space="preserve">LA JUNTA TENDRÁ EN CUENTA  PARA SU VALORACIÓN SÓLO UNA DE ESTAS CAPACITACIONES POR AÑO. 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 xml:space="preserve"> (Actualizaciones 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lastRenderedPageBreak/>
        <w:t xml:space="preserve">Académicas, Especializaciones Superiores, Diplomaturas, </w:t>
      </w:r>
      <w:proofErr w:type="spellStart"/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>Postítulos</w:t>
      </w:r>
      <w:proofErr w:type="spellEnd"/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 xml:space="preserve">). 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 xml:space="preserve"> 2.-Los </w:t>
      </w:r>
      <w:proofErr w:type="spellStart"/>
      <w:r w:rsidRPr="0008575C">
        <w:rPr>
          <w:rFonts w:ascii="Helvetica" w:hAnsi="Helvetica" w:cs="Helvetica"/>
          <w:color w:val="333333"/>
          <w:sz w:val="28"/>
          <w:szCs w:val="28"/>
        </w:rPr>
        <w:t>postítulos</w:t>
      </w:r>
      <w:proofErr w:type="spell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emitidos por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>Instituciones Superiores de Formación Docente, </w:t>
      </w:r>
      <w:r w:rsidRPr="0008575C">
        <w:rPr>
          <w:rFonts w:ascii="Helvetica" w:hAnsi="Helvetica" w:cs="Helvetica"/>
          <w:color w:val="333333"/>
          <w:sz w:val="28"/>
          <w:szCs w:val="28"/>
        </w:rPr>
        <w:t>públicos o  privados que otorguen títulos docentes con validez nacional y/o los emitidos por el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>Programa  Nacional de Formación Permanente NUESTRA ESCUELA</w:t>
      </w:r>
      <w:r w:rsidRPr="0008575C">
        <w:rPr>
          <w:rFonts w:ascii="Helvetica" w:hAnsi="Helvetica" w:cs="Helvetica"/>
          <w:color w:val="333333"/>
          <w:sz w:val="28"/>
          <w:szCs w:val="28"/>
        </w:rPr>
        <w:t>,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>INSTITUTO NACIONAL DE FORMACION DOCENTE (</w:t>
      </w:r>
      <w:proofErr w:type="spellStart"/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>INFoD</w:t>
      </w:r>
      <w:proofErr w:type="spellEnd"/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>) </w:t>
      </w:r>
      <w:r w:rsidRPr="0008575C">
        <w:rPr>
          <w:rFonts w:ascii="Helvetica" w:hAnsi="Helvetica" w:cs="Helvetica"/>
          <w:color w:val="333333"/>
          <w:sz w:val="28"/>
          <w:szCs w:val="28"/>
        </w:rPr>
        <w:t>del Ministerio de Educación de  la Nación, serán valorados de la siguiente forma: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 xml:space="preserve">∙ </w:t>
      </w:r>
      <w:proofErr w:type="spellStart"/>
      <w:r w:rsidRPr="0008575C">
        <w:rPr>
          <w:rFonts w:ascii="Helvetica" w:hAnsi="Helvetica" w:cs="Helvetica"/>
          <w:color w:val="333333"/>
          <w:sz w:val="28"/>
          <w:szCs w:val="28"/>
        </w:rPr>
        <w:t>Postítulo</w:t>
      </w:r>
      <w:proofErr w:type="spell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de 200 a 399 hs………………………………………….. 0,50 pts.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 xml:space="preserve">∙ </w:t>
      </w:r>
      <w:proofErr w:type="spellStart"/>
      <w:r w:rsidRPr="0008575C">
        <w:rPr>
          <w:rFonts w:ascii="Helvetica" w:hAnsi="Helvetica" w:cs="Helvetica"/>
          <w:color w:val="333333"/>
          <w:sz w:val="28"/>
          <w:szCs w:val="28"/>
        </w:rPr>
        <w:t>Postítulo</w:t>
      </w:r>
      <w:proofErr w:type="spell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de 400 hs en adelante ……………………………….. 1,00 pts.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>Si dichas certificaciones no cuentan con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  <w:u w:val="single"/>
        </w:rPr>
        <w:t xml:space="preserve">Código </w:t>
      </w:r>
      <w:proofErr w:type="spellStart"/>
      <w:r w:rsidRPr="0008575C">
        <w:rPr>
          <w:rStyle w:val="Textoennegrita"/>
          <w:rFonts w:ascii="Helvetica" w:hAnsi="Helvetica" w:cs="Helvetica"/>
          <w:color w:val="17468E"/>
          <w:sz w:val="28"/>
          <w:szCs w:val="28"/>
          <w:u w:val="single"/>
        </w:rPr>
        <w:t>Qr</w:t>
      </w:r>
      <w:proofErr w:type="spellEnd"/>
      <w:r w:rsidRPr="0008575C">
        <w:rPr>
          <w:rStyle w:val="Textoennegrita"/>
          <w:rFonts w:ascii="Helvetica" w:hAnsi="Helvetica" w:cs="Helvetica"/>
          <w:color w:val="17468E"/>
          <w:sz w:val="28"/>
          <w:szCs w:val="28"/>
          <w:u w:val="single"/>
        </w:rPr>
        <w:t xml:space="preserve"> o Firma Digital</w:t>
      </w:r>
      <w:r w:rsidRPr="0008575C">
        <w:rPr>
          <w:rFonts w:ascii="Helvetica" w:hAnsi="Helvetica" w:cs="Helvetica"/>
          <w:color w:val="333333"/>
          <w:sz w:val="28"/>
          <w:szCs w:val="28"/>
        </w:rPr>
        <w:t> deberán estar refrendadas con el sello de la Dirección de Nivel Superior  o Coordinación de Estrategias Pedagógicas del Consejo Provincial de Educación del Neuquén.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 xml:space="preserve">Atentos al anexo II de la </w:t>
      </w:r>
      <w:proofErr w:type="spellStart"/>
      <w:r w:rsidRPr="0008575C">
        <w:rPr>
          <w:rFonts w:ascii="Helvetica" w:hAnsi="Helvetica" w:cs="Helvetica"/>
          <w:color w:val="333333"/>
          <w:sz w:val="28"/>
          <w:szCs w:val="28"/>
        </w:rPr>
        <w:t>Rs.</w:t>
      </w:r>
      <w:proofErr w:type="spell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1605/07 las certificaciones parciales de 200 hs de los pos títulos de  NUESTRA ESCUELA, serán valoradas, retirándose este puntaje al presentar la certificación completa y otorgándole al mismo el valor final. En el caso de no completar el </w:t>
      </w:r>
      <w:proofErr w:type="spellStart"/>
      <w:r w:rsidRPr="0008575C">
        <w:rPr>
          <w:rFonts w:ascii="Helvetica" w:hAnsi="Helvetica" w:cs="Helvetica"/>
          <w:color w:val="333333"/>
          <w:sz w:val="28"/>
          <w:szCs w:val="28"/>
        </w:rPr>
        <w:t>postítulo</w:t>
      </w:r>
      <w:proofErr w:type="spellEnd"/>
      <w:r w:rsidRPr="0008575C">
        <w:rPr>
          <w:rFonts w:ascii="Helvetica" w:hAnsi="Helvetica" w:cs="Helvetica"/>
          <w:color w:val="333333"/>
          <w:sz w:val="28"/>
          <w:szCs w:val="28"/>
        </w:rPr>
        <w:t>, se  mantendrá la valoración parcial.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Fonts w:ascii="Helvetica" w:hAnsi="Helvetica" w:cs="Helvetica"/>
          <w:color w:val="333333"/>
          <w:sz w:val="28"/>
          <w:szCs w:val="28"/>
        </w:rPr>
        <w:t xml:space="preserve">Toda la valoración de los </w:t>
      </w:r>
      <w:proofErr w:type="spellStart"/>
      <w:r w:rsidRPr="0008575C">
        <w:rPr>
          <w:rFonts w:ascii="Helvetica" w:hAnsi="Helvetica" w:cs="Helvetica"/>
          <w:color w:val="333333"/>
          <w:sz w:val="28"/>
          <w:szCs w:val="28"/>
        </w:rPr>
        <w:t>postítulos</w:t>
      </w:r>
      <w:proofErr w:type="spellEnd"/>
      <w:r w:rsidRPr="0008575C">
        <w:rPr>
          <w:rFonts w:ascii="Helvetica" w:hAnsi="Helvetica" w:cs="Helvetica"/>
          <w:color w:val="333333"/>
          <w:sz w:val="28"/>
          <w:szCs w:val="28"/>
        </w:rPr>
        <w:t xml:space="preserve"> se computará en el ítem OTROS TÍTULOS, no pudiendo  superar el mismo el total de 3 puntos (Estatuto del Docente Ley 14473).</w:t>
      </w:r>
    </w:p>
    <w:p w:rsidR="00E5411A" w:rsidRPr="0008575C" w:rsidRDefault="00E5411A" w:rsidP="00E5411A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  <w:u w:val="single"/>
        </w:rPr>
        <w:t>LA JUNTA DE CLASIFICACIÓN DE NIVEL INICIAL, PRIMARIO Y ESPECIAL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>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  <w:u w:val="single"/>
        </w:rPr>
        <w:t>ACLARA EXPRESAMENTE QUE EL HECHO DE QUE UN POSTITULO TENGA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>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  <w:u w:val="single"/>
        </w:rPr>
        <w:t>VALIDEZ NACIONAL NO IMPLICA QUE AL MISMO SE LE OTORGUE PUNTAJE.</w:t>
      </w:r>
    </w:p>
    <w:p w:rsidR="004476BA" w:rsidRDefault="00E5411A" w:rsidP="0008575C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</w:pP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  <w:u w:val="single"/>
        </w:rPr>
        <w:t>LAS POSTITULACIONES PRESENTADAS DEBEN TENER RELACIÓN CON LOS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</w:rPr>
        <w:t> </w:t>
      </w:r>
      <w:r w:rsidRPr="0008575C">
        <w:rPr>
          <w:rStyle w:val="Textoennegrita"/>
          <w:rFonts w:ascii="Helvetica" w:hAnsi="Helvetica" w:cs="Helvetica"/>
          <w:color w:val="17468E"/>
          <w:sz w:val="28"/>
          <w:szCs w:val="28"/>
          <w:u w:val="single"/>
        </w:rPr>
        <w:t>ESPACIOS CURRICULARES DEL NIVEL INICIAL, PRIMARIO Y ESPECIAL</w:t>
      </w:r>
    </w:p>
    <w:sectPr w:rsidR="004476BA" w:rsidSect="004476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11A"/>
    <w:rsid w:val="0008575C"/>
    <w:rsid w:val="00106394"/>
    <w:rsid w:val="004476BA"/>
    <w:rsid w:val="00601800"/>
    <w:rsid w:val="00E5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54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arodriguez</dc:creator>
  <cp:lastModifiedBy>arodriguez</cp:lastModifiedBy>
  <cp:revision>3</cp:revision>
  <dcterms:created xsi:type="dcterms:W3CDTF">2021-11-30T15:31:00Z</dcterms:created>
  <dcterms:modified xsi:type="dcterms:W3CDTF">2021-11-30T18:10:00Z</dcterms:modified>
</cp:coreProperties>
</file>